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1F711" w14:textId="77777777" w:rsidR="003F2235" w:rsidRPr="003F2235" w:rsidRDefault="003F2235" w:rsidP="003F2235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FFFFFF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noProof/>
          <w:color w:val="2E4B8F"/>
          <w:kern w:val="0"/>
          <w:sz w:val="20"/>
          <w:szCs w:val="20"/>
          <w:lang w:eastAsia="cs-CZ"/>
          <w14:ligatures w14:val="none"/>
        </w:rPr>
        <w:drawing>
          <wp:inline distT="0" distB="0" distL="0" distR="0" wp14:anchorId="56D7C201" wp14:editId="2E3A86CB">
            <wp:extent cx="4381500" cy="771525"/>
            <wp:effectExtent l="0" t="0" r="0" b="9525"/>
            <wp:docPr id="1" name="obrázek 1" descr="Portál krizového řízení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ál krizového řízení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FF734" w14:textId="77777777" w:rsidR="003F2235" w:rsidRPr="003F2235" w:rsidRDefault="003F2235" w:rsidP="003F2235">
      <w:pPr>
        <w:shd w:val="clear" w:color="auto" w:fill="FFFFFF"/>
        <w:spacing w:after="100" w:line="1170" w:lineRule="atLeast"/>
        <w:rPr>
          <w:rFonts w:ascii="Helvetica" w:eastAsia="Times New Roman" w:hAnsi="Helvetica" w:cs="Helvetica"/>
          <w:b/>
          <w:bCs/>
          <w:color w:val="757575"/>
          <w:kern w:val="0"/>
          <w:sz w:val="66"/>
          <w:szCs w:val="66"/>
          <w:lang w:eastAsia="cs-CZ"/>
          <w14:ligatures w14:val="none"/>
        </w:rPr>
      </w:pPr>
      <w:r w:rsidRPr="003F2235">
        <w:rPr>
          <w:rFonts w:ascii="Helvetica" w:eastAsia="Times New Roman" w:hAnsi="Helvetica" w:cs="Helvetica"/>
          <w:b/>
          <w:bCs/>
          <w:color w:val="757575"/>
          <w:kern w:val="0"/>
          <w:sz w:val="66"/>
          <w:szCs w:val="66"/>
          <w:lang w:eastAsia="cs-CZ"/>
          <w14:ligatures w14:val="none"/>
        </w:rPr>
        <w:t>Portál krizového řízení</w:t>
      </w:r>
    </w:p>
    <w:p w14:paraId="647B7049" w14:textId="77777777" w:rsidR="003F2235" w:rsidRPr="003F2235" w:rsidRDefault="003F2235" w:rsidP="003F2235">
      <w:pPr>
        <w:numPr>
          <w:ilvl w:val="0"/>
          <w:numId w:val="1"/>
        </w:numPr>
        <w:shd w:val="clear" w:color="auto" w:fill="153B8A"/>
        <w:spacing w:after="0" w:line="240" w:lineRule="auto"/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</w:pPr>
      <w:hyperlink r:id="rId7" w:history="1">
        <w:r w:rsidRPr="003F2235">
          <w:rPr>
            <w:rFonts w:ascii="Open Sans" w:eastAsia="Times New Roman" w:hAnsi="Open Sans" w:cs="Open Sans"/>
            <w:caps/>
            <w:color w:val="FFFFFF"/>
            <w:kern w:val="0"/>
            <w:sz w:val="18"/>
            <w:szCs w:val="18"/>
            <w:shd w:val="clear" w:color="auto" w:fill="153B8A"/>
            <w:lang w:eastAsia="cs-CZ"/>
            <w14:ligatures w14:val="none"/>
          </w:rPr>
          <w:t>PORTÁL KRIZOVÉHO ŘÍZENÍ STŘEDOČESKÉHO KRAJE</w:t>
        </w:r>
      </w:hyperlink>
    </w:p>
    <w:p w14:paraId="6E8F9E06" w14:textId="77777777" w:rsidR="003F2235" w:rsidRPr="003F2235" w:rsidRDefault="003F2235" w:rsidP="003F2235">
      <w:pPr>
        <w:numPr>
          <w:ilvl w:val="0"/>
          <w:numId w:val="1"/>
        </w:numPr>
        <w:shd w:val="clear" w:color="auto" w:fill="153B8A"/>
        <w:spacing w:after="0" w:line="240" w:lineRule="auto"/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  <w:t>KONTAKTY</w:t>
      </w:r>
    </w:p>
    <w:p w14:paraId="16AE2F8A" w14:textId="77777777" w:rsidR="003F2235" w:rsidRPr="003F2235" w:rsidRDefault="003F2235" w:rsidP="003F2235">
      <w:pPr>
        <w:numPr>
          <w:ilvl w:val="0"/>
          <w:numId w:val="1"/>
        </w:numPr>
        <w:shd w:val="clear" w:color="auto" w:fill="153B8A"/>
        <w:spacing w:after="0" w:line="240" w:lineRule="auto"/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  <w:t>AKTUÁLNÍ SITUACE</w:t>
      </w:r>
    </w:p>
    <w:p w14:paraId="33626F37" w14:textId="77777777" w:rsidR="003F2235" w:rsidRPr="003F2235" w:rsidRDefault="003F2235" w:rsidP="003F2235">
      <w:pPr>
        <w:numPr>
          <w:ilvl w:val="0"/>
          <w:numId w:val="1"/>
        </w:numPr>
        <w:shd w:val="clear" w:color="auto" w:fill="153B8A"/>
        <w:spacing w:after="0" w:line="240" w:lineRule="auto"/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  <w:t>ZDROJE OHROŽENÍ</w:t>
      </w:r>
    </w:p>
    <w:p w14:paraId="62515FA7" w14:textId="77777777" w:rsidR="003F2235" w:rsidRPr="003F2235" w:rsidRDefault="003F2235" w:rsidP="003F2235">
      <w:pPr>
        <w:numPr>
          <w:ilvl w:val="0"/>
          <w:numId w:val="1"/>
        </w:numPr>
        <w:shd w:val="clear" w:color="auto" w:fill="153B8A"/>
        <w:spacing w:after="0" w:line="240" w:lineRule="auto"/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  <w:t>DOKUMENTY</w:t>
      </w:r>
    </w:p>
    <w:p w14:paraId="66CF7F3A" w14:textId="77777777" w:rsidR="003F2235" w:rsidRPr="003F2235" w:rsidRDefault="003F2235" w:rsidP="003F2235">
      <w:pPr>
        <w:numPr>
          <w:ilvl w:val="0"/>
          <w:numId w:val="1"/>
        </w:numPr>
        <w:shd w:val="clear" w:color="auto" w:fill="153B8A"/>
        <w:spacing w:after="0" w:line="240" w:lineRule="auto"/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</w:pPr>
      <w:hyperlink r:id="rId8" w:history="1">
        <w:r w:rsidRPr="003F2235">
          <w:rPr>
            <w:rFonts w:ascii="Open Sans" w:eastAsia="Times New Roman" w:hAnsi="Open Sans" w:cs="Open Sans"/>
            <w:caps/>
            <w:color w:val="FFFFFF"/>
            <w:kern w:val="0"/>
            <w:sz w:val="18"/>
            <w:szCs w:val="18"/>
            <w:shd w:val="clear" w:color="auto" w:fill="031C52"/>
            <w:lang w:eastAsia="cs-CZ"/>
            <w14:ligatures w14:val="none"/>
          </w:rPr>
          <w:t>AKTUALITY</w:t>
        </w:r>
      </w:hyperlink>
    </w:p>
    <w:p w14:paraId="4150D40C" w14:textId="77777777" w:rsidR="003F2235" w:rsidRPr="003F2235" w:rsidRDefault="003F2235" w:rsidP="003F2235">
      <w:pPr>
        <w:numPr>
          <w:ilvl w:val="0"/>
          <w:numId w:val="1"/>
        </w:numPr>
        <w:shd w:val="clear" w:color="auto" w:fill="153B8A"/>
        <w:spacing w:after="100" w:line="240" w:lineRule="auto"/>
        <w:rPr>
          <w:rFonts w:ascii="Arial CE" w:eastAsia="Times New Roman" w:hAnsi="Arial CE" w:cs="Arial CE"/>
          <w:color w:val="FFFFFF"/>
          <w:kern w:val="0"/>
          <w:sz w:val="17"/>
          <w:szCs w:val="17"/>
          <w:lang w:eastAsia="cs-CZ"/>
          <w14:ligatures w14:val="none"/>
        </w:rPr>
      </w:pPr>
      <w:hyperlink r:id="rId9" w:history="1">
        <w:r w:rsidRPr="003F2235">
          <w:rPr>
            <w:rFonts w:ascii="Open Sans" w:eastAsia="Times New Roman" w:hAnsi="Open Sans" w:cs="Open Sans"/>
            <w:caps/>
            <w:color w:val="FFFFFF"/>
            <w:kern w:val="0"/>
            <w:sz w:val="18"/>
            <w:szCs w:val="18"/>
            <w:lang w:eastAsia="cs-CZ"/>
            <w14:ligatures w14:val="none"/>
          </w:rPr>
          <w:t>COVID-19</w:t>
        </w:r>
      </w:hyperlink>
    </w:p>
    <w:p w14:paraId="54E3B37D" w14:textId="77777777" w:rsidR="003F2235" w:rsidRPr="003F2235" w:rsidRDefault="003F2235" w:rsidP="003F2235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Open Sans" w:eastAsia="Times New Roman" w:hAnsi="Open Sans" w:cs="Open Sans"/>
          <w:noProof/>
          <w:color w:val="444444"/>
          <w:kern w:val="0"/>
          <w:sz w:val="20"/>
          <w:szCs w:val="20"/>
          <w:lang w:eastAsia="cs-CZ"/>
          <w14:ligatures w14:val="none"/>
        </w:rPr>
        <w:drawing>
          <wp:inline distT="0" distB="0" distL="0" distR="0" wp14:anchorId="1651D8D7" wp14:editId="5CF86155">
            <wp:extent cx="114300" cy="142875"/>
            <wp:effectExtent l="0" t="0" r="0" b="9525"/>
            <wp:docPr id="2" name="obrázek 2" descr="Domů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ů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23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cs-CZ"/>
          <w14:ligatures w14:val="none"/>
        </w:rPr>
        <w:t> › </w:t>
      </w:r>
      <w:hyperlink r:id="rId11" w:history="1">
        <w:r w:rsidRPr="003F2235">
          <w:rPr>
            <w:rFonts w:ascii="Open Sans" w:eastAsia="Times New Roman" w:hAnsi="Open Sans" w:cs="Open Sans"/>
            <w:color w:val="444444"/>
            <w:kern w:val="0"/>
            <w:sz w:val="20"/>
            <w:szCs w:val="20"/>
            <w:u w:val="single"/>
            <w:lang w:eastAsia="cs-CZ"/>
            <w14:ligatures w14:val="none"/>
          </w:rPr>
          <w:t>Aktuality</w:t>
        </w:r>
      </w:hyperlink>
      <w:r w:rsidRPr="003F223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cs-CZ"/>
          <w14:ligatures w14:val="none"/>
        </w:rPr>
        <w:t> </w:t>
      </w:r>
      <w:proofErr w:type="gramStart"/>
      <w:r w:rsidRPr="003F223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cs-CZ"/>
          <w14:ligatures w14:val="none"/>
        </w:rPr>
        <w:t>› Výstrahy</w:t>
      </w:r>
      <w:proofErr w:type="gramEnd"/>
      <w:r w:rsidRPr="003F223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cs-CZ"/>
          <w14:ligatures w14:val="none"/>
        </w:rPr>
        <w:t xml:space="preserve"> ČHMÚ na NEBEZPEČÍ VZNIKU POŽÁRŮ ve Středočeském kraji</w:t>
      </w:r>
    </w:p>
    <w:p w14:paraId="3E69A82A" w14:textId="77777777" w:rsidR="003F2235" w:rsidRPr="003F2235" w:rsidRDefault="003F2235" w:rsidP="003F2235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noProof/>
          <w:color w:val="666666"/>
          <w:kern w:val="0"/>
          <w:sz w:val="20"/>
          <w:szCs w:val="20"/>
          <w:lang w:eastAsia="cs-CZ"/>
          <w14:ligatures w14:val="none"/>
        </w:rPr>
        <w:drawing>
          <wp:inline distT="0" distB="0" distL="0" distR="0" wp14:anchorId="3FBAE0AE" wp14:editId="7F4A5524">
            <wp:extent cx="295275" cy="2952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5205B" w14:textId="77777777" w:rsidR="003F2235" w:rsidRPr="003F2235" w:rsidRDefault="003F2235" w:rsidP="003F2235">
      <w:pPr>
        <w:shd w:val="clear" w:color="auto" w:fill="FFFFFF"/>
        <w:spacing w:before="168" w:after="0" w:line="240" w:lineRule="auto"/>
        <w:outlineLvl w:val="1"/>
        <w:rPr>
          <w:rFonts w:ascii="Arial CE" w:eastAsia="Times New Roman" w:hAnsi="Arial CE" w:cs="Arial CE"/>
          <w:b/>
          <w:bCs/>
          <w:color w:val="666666"/>
          <w:kern w:val="0"/>
          <w:sz w:val="29"/>
          <w:szCs w:val="29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9"/>
          <w:szCs w:val="29"/>
          <w:lang w:eastAsia="cs-CZ"/>
          <w14:ligatures w14:val="none"/>
        </w:rPr>
        <w:t>Výstrahy ČHMÚ na NEBEZPEČÍ VZNIKU POŽÁRŮ ve Středočeském kraji</w:t>
      </w:r>
    </w:p>
    <w:p w14:paraId="20973FBE" w14:textId="77777777" w:rsidR="003F2235" w:rsidRPr="003F2235" w:rsidRDefault="003F2235" w:rsidP="003F2235">
      <w:pPr>
        <w:shd w:val="clear" w:color="auto" w:fill="FFFFFF"/>
        <w:spacing w:after="150" w:line="240" w:lineRule="auto"/>
        <w:rPr>
          <w:rFonts w:ascii="Arial CE" w:eastAsia="Times New Roman" w:hAnsi="Arial CE" w:cs="Arial CE"/>
          <w:i/>
          <w:iCs/>
          <w:color w:val="808080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i/>
          <w:iCs/>
          <w:color w:val="808080"/>
          <w:kern w:val="0"/>
          <w:sz w:val="20"/>
          <w:szCs w:val="20"/>
          <w:lang w:eastAsia="cs-CZ"/>
          <w14:ligatures w14:val="none"/>
        </w:rPr>
        <w:t>29. dubna 2024</w:t>
      </w:r>
    </w:p>
    <w:p w14:paraId="65751917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Český hydrometeorologický ústav (ČHMÚ) zveřejnil výstrahu na "</w:t>
      </w:r>
      <w:hyperlink r:id="rId13" w:tgtFrame="_blank" w:history="1">
        <w:r w:rsidRPr="003F2235">
          <w:rPr>
            <w:rFonts w:ascii="Arial CE" w:eastAsia="Times New Roman" w:hAnsi="Arial CE" w:cs="Arial CE"/>
            <w:b/>
            <w:bCs/>
            <w:color w:val="0033FF"/>
            <w:kern w:val="0"/>
            <w:sz w:val="21"/>
            <w:szCs w:val="21"/>
            <w:lang w:eastAsia="cs-CZ"/>
            <w14:ligatures w14:val="none"/>
          </w:rPr>
          <w:t>NEBEZPEČÍ VZNIKU A ŠÍŘENÍ POŽÁRŮ</w:t>
        </w:r>
      </w:hyperlink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" v rámci systému integrované výstražné služby (</w:t>
      </w: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aktuální platnost výstrahy je uvedena na www.chmi.cz</w:t>
      </w: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), kdy nastává období nepříznivých klimatických podmínek.</w:t>
      </w:r>
    </w:p>
    <w:p w14:paraId="5850629E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shd w:val="clear" w:color="auto" w:fill="FFFF00"/>
          <w:lang w:eastAsia="cs-CZ"/>
          <w14:ligatures w14:val="none"/>
        </w:rPr>
        <w:t>Doba platnosti jednotlivých výstrah</w:t>
      </w: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 na „NEBEZPEČÍ POŽÁRŮ“ </w:t>
      </w: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shd w:val="clear" w:color="auto" w:fill="FFFF00"/>
          <w:lang w:eastAsia="cs-CZ"/>
          <w14:ligatures w14:val="none"/>
        </w:rPr>
        <w:t>trvá vždy do doby uvedené v aktuálně platné výstraze ČHMÚ</w:t>
      </w: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.</w:t>
      </w:r>
    </w:p>
    <w:p w14:paraId="1EE42A62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u w:val="single"/>
          <w:lang w:eastAsia="cs-CZ"/>
          <w14:ligatures w14:val="none"/>
        </w:rPr>
        <w:t>Doporučujeme sledovat upřesňované předpovědi počasí a vydané výstrahy ČHMÚ</w:t>
      </w: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.</w:t>
      </w:r>
    </w:p>
    <w:p w14:paraId="323AA30E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Územní platnost: konkrétní vymezení dotčeného území je stanoveno v aktuálně platné výstraze ČHMÚ.</w:t>
      </w:r>
    </w:p>
    <w:p w14:paraId="0E8E256F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u w:val="single"/>
          <w:lang w:eastAsia="cs-CZ"/>
          <w14:ligatures w14:val="none"/>
        </w:rPr>
        <w:t>Doba platnosti výstrahy na „NEBEZPEČÍ POŽÁRŮ“</w:t>
      </w: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 </w:t>
      </w: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je obdobím nepříznivých klimatických podmínek, které omezuje některé činnosti související s nebezpečím vzniku požárů</w:t>
      </w: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.</w:t>
      </w:r>
    </w:p>
    <w:p w14:paraId="7E3EC287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V období výstrahy na místech se zvýšeným nebezpečím vstupují v platnost opatření a povinnosti stanovené </w:t>
      </w: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v </w:t>
      </w:r>
      <w:hyperlink r:id="rId14" w:tgtFrame="_blank" w:history="1">
        <w:r w:rsidRPr="003F2235">
          <w:rPr>
            <w:rFonts w:ascii="Arial CE" w:eastAsia="Times New Roman" w:hAnsi="Arial CE" w:cs="Arial CE"/>
            <w:color w:val="2E4B8F"/>
            <w:kern w:val="0"/>
            <w:sz w:val="21"/>
            <w:szCs w:val="21"/>
            <w:u w:val="single"/>
            <w:lang w:eastAsia="cs-CZ"/>
            <w14:ligatures w14:val="none"/>
          </w:rPr>
          <w:t>Nařízení Středočeského kraje č. 3/2020</w:t>
        </w:r>
      </w:hyperlink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 o stanovení podmínek k zabezpečení požární ochrany v době zvýšeného nebezpečí požárů a jsou zakázány činnosti uvedené v čl. 4 tohoto nařízení.</w:t>
      </w:r>
    </w:p>
    <w:p w14:paraId="48B99F84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V době zvýšeného nebezpečí vzniku požáru se na místě se zvýšeným nebezpečím vzniku požáru zakazuje</w:t>
      </w: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:</w:t>
      </w:r>
    </w:p>
    <w:p w14:paraId="14296924" w14:textId="77777777" w:rsidR="003F2235" w:rsidRPr="003F2235" w:rsidRDefault="003F2235" w:rsidP="003F22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0" w:lineRule="atLeast"/>
        <w:ind w:left="1020"/>
        <w:rPr>
          <w:rFonts w:ascii="Arial CE" w:eastAsia="Times New Roman" w:hAnsi="Arial CE" w:cs="Arial CE"/>
          <w:color w:val="666666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rozdělávání nebo udržovaní otevřeného ohně (např. pálení klestu a kůry, spalování hořlavých látek na volném prostranství),</w:t>
      </w:r>
    </w:p>
    <w:p w14:paraId="13B349EC" w14:textId="77777777" w:rsidR="003F2235" w:rsidRPr="003F2235" w:rsidRDefault="003F2235" w:rsidP="003F22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0" w:lineRule="atLeast"/>
        <w:ind w:left="1020"/>
        <w:rPr>
          <w:rFonts w:ascii="Arial CE" w:eastAsia="Times New Roman" w:hAnsi="Arial CE" w:cs="Arial CE"/>
          <w:color w:val="666666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kouření (s výjimkou elektronických cigaret),</w:t>
      </w:r>
    </w:p>
    <w:p w14:paraId="60278CEB" w14:textId="77777777" w:rsidR="003F2235" w:rsidRPr="003F2235" w:rsidRDefault="003F2235" w:rsidP="003F22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0" w:lineRule="atLeast"/>
        <w:ind w:left="1020"/>
        <w:rPr>
          <w:rFonts w:ascii="Arial CE" w:eastAsia="Times New Roman" w:hAnsi="Arial CE" w:cs="Arial CE"/>
          <w:color w:val="666666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používání zábavní pyrotechniky,</w:t>
      </w:r>
    </w:p>
    <w:p w14:paraId="6855F753" w14:textId="77777777" w:rsidR="003F2235" w:rsidRPr="003F2235" w:rsidRDefault="003F2235" w:rsidP="003F22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0" w:lineRule="atLeast"/>
        <w:ind w:left="1020"/>
        <w:rPr>
          <w:rFonts w:ascii="Arial CE" w:eastAsia="Times New Roman" w:hAnsi="Arial CE" w:cs="Arial CE"/>
          <w:color w:val="666666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lastRenderedPageBreak/>
        <w:t>vypouštění „lampionů štěstí“,</w:t>
      </w:r>
    </w:p>
    <w:p w14:paraId="44FE10D4" w14:textId="77777777" w:rsidR="003F2235" w:rsidRPr="003F2235" w:rsidRDefault="003F2235" w:rsidP="003F22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0" w:lineRule="atLeast"/>
        <w:ind w:left="1020"/>
        <w:rPr>
          <w:rFonts w:ascii="Arial CE" w:eastAsia="Times New Roman" w:hAnsi="Arial CE" w:cs="Arial CE"/>
          <w:color w:val="666666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jízda parní lokomotivy,</w:t>
      </w:r>
    </w:p>
    <w:p w14:paraId="61D88183" w14:textId="77777777" w:rsidR="003F2235" w:rsidRPr="003F2235" w:rsidRDefault="003F2235" w:rsidP="003F223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0" w:lineRule="atLeast"/>
        <w:ind w:left="1020"/>
        <w:rPr>
          <w:rFonts w:ascii="Arial CE" w:eastAsia="Times New Roman" w:hAnsi="Arial CE" w:cs="Arial CE"/>
          <w:color w:val="666666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používání vody ze zdroje pro hašení požárů k jiným účelům než k hašení.</w:t>
      </w:r>
    </w:p>
    <w:p w14:paraId="49ED5907" w14:textId="77777777" w:rsidR="003F2235" w:rsidRPr="003F2235" w:rsidRDefault="003F2235" w:rsidP="003F223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10" w:lineRule="atLeast"/>
        <w:ind w:left="1020"/>
        <w:rPr>
          <w:rFonts w:ascii="Arial CE" w:eastAsia="Times New Roman" w:hAnsi="Arial CE" w:cs="Arial CE"/>
          <w:color w:val="666666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vjezd motorových vozidel na polní cesty a lesní cesty; zákaz neplatí pro vlastníky a uživatele zemědělských pozemků při jejich obhospodařování, zákaz neplatí pro vlastníky a uživatele lesních pozemků při jejich obhospodařování a v souvislosti s péčí o zvěř,</w:t>
      </w:r>
    </w:p>
    <w:p w14:paraId="317D4499" w14:textId="77777777" w:rsidR="003F2235" w:rsidRPr="003F2235" w:rsidRDefault="003F2235" w:rsidP="003F22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0" w:lineRule="atLeast"/>
        <w:ind w:left="1020"/>
        <w:rPr>
          <w:rFonts w:ascii="Arial CE" w:eastAsia="Times New Roman" w:hAnsi="Arial CE" w:cs="Arial CE"/>
          <w:color w:val="666666"/>
          <w:kern w:val="0"/>
          <w:sz w:val="17"/>
          <w:szCs w:val="17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zastavení motorových vozidel na místech, kde by se spodní část vozidla mohla dostat do styku s lehce vznětlivými materiály, např. suchou trávou, slámou, strništěm, podrostem, listím, rozlitým palivem apod.</w:t>
      </w:r>
    </w:p>
    <w:p w14:paraId="2DBD805E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Za místo se zvýšeným nebezpečím vzniku požáru se považuje v době zvýšeného nebezpečí vzniku požáru</w:t>
      </w: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:</w:t>
      </w:r>
    </w:p>
    <w:p w14:paraId="59F2675F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a) lesní porost a jeho okolí do vzdálenosti minimálně 50 m,</w:t>
      </w:r>
    </w:p>
    <w:p w14:paraId="43747D74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b) souvislý rostlinný porost umožňující další šíření požáru,</w:t>
      </w:r>
    </w:p>
    <w:p w14:paraId="66FDB217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c) zemědělské obdělávané plochy, na nichž jsou pěstovány kultury, které jsou ve stavu možného vznícení, zejména dozrávající obiloviny a jejich okolí do vzdálenosti 100 m,</w:t>
      </w:r>
    </w:p>
    <w:p w14:paraId="2DA60C3A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d) stohy sena a slámy a jejich okolí do vzdálenosti 100 m</w:t>
      </w:r>
    </w:p>
    <w:p w14:paraId="562FC7D0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shd w:val="clear" w:color="auto" w:fill="FFFF00"/>
          <w:lang w:eastAsia="cs-CZ"/>
          <w14:ligatures w14:val="none"/>
        </w:rPr>
        <w:t>Doporučení ČHMÚ k vyvarování se aktivit, které by mohly vyvolat požár</w:t>
      </w: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:</w:t>
      </w:r>
    </w:p>
    <w:p w14:paraId="02115FFE" w14:textId="77777777" w:rsidR="003F2235" w:rsidRPr="003F2235" w:rsidRDefault="003F2235" w:rsidP="003F2235">
      <w:pPr>
        <w:shd w:val="clear" w:color="auto" w:fill="FFFFFF"/>
        <w:spacing w:before="48" w:after="192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V důsledku sucha hrozí nebezpečí vzniku požárů a následných škod, případně i ohrožení životů. Nerozdělávat oheň v přírodě a zejména v lesích, nevypalovat trávu, neodhazovat cigaretové nedopalky na zem, nepoužívat přenosné vařiče a jiné zdroje otevřeného ohně. Řídit se místními vyhláškami a zákazy, které k suchu a nebezpečí požárů mohou být vydány. Dbát na úsporné hospodaření s vodou.</w:t>
      </w:r>
    </w:p>
    <w:p w14:paraId="5FC8C395" w14:textId="58EDEE0D" w:rsidR="00811733" w:rsidRPr="003F2235" w:rsidRDefault="003F2235" w:rsidP="003F2235">
      <w:pPr>
        <w:shd w:val="clear" w:color="auto" w:fill="FFFFFF"/>
        <w:spacing w:before="48" w:line="315" w:lineRule="atLeast"/>
        <w:jc w:val="both"/>
        <w:rPr>
          <w:rFonts w:ascii="Arial CE" w:eastAsia="Times New Roman" w:hAnsi="Arial CE" w:cs="Arial CE"/>
          <w:color w:val="666666"/>
          <w:kern w:val="0"/>
          <w:sz w:val="20"/>
          <w:szCs w:val="20"/>
          <w:lang w:eastAsia="cs-CZ"/>
          <w14:ligatures w14:val="none"/>
        </w:rPr>
      </w:pP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Věstník právních předpisů Středočeského kraje částka 4 "Nařízení Středočeského kraje o stanovení podmínek k zabezpečení požární ochrany </w:t>
      </w:r>
      <w:r w:rsidRPr="003F2235">
        <w:rPr>
          <w:rFonts w:ascii="Arial CE" w:eastAsia="Times New Roman" w:hAnsi="Arial CE" w:cs="Arial CE"/>
          <w:b/>
          <w:bCs/>
          <w:color w:val="666666"/>
          <w:kern w:val="0"/>
          <w:sz w:val="21"/>
          <w:szCs w:val="21"/>
          <w:lang w:eastAsia="cs-CZ"/>
          <w14:ligatures w14:val="none"/>
        </w:rPr>
        <w:t>v době zvýšeného nebezpečí vzniku požáru</w:t>
      </w:r>
      <w:r w:rsidRPr="003F2235">
        <w:rPr>
          <w:rFonts w:ascii="Arial CE" w:eastAsia="Times New Roman" w:hAnsi="Arial CE" w:cs="Arial CE"/>
          <w:color w:val="666666"/>
          <w:kern w:val="0"/>
          <w:sz w:val="21"/>
          <w:szCs w:val="21"/>
          <w:lang w:eastAsia="cs-CZ"/>
          <w14:ligatures w14:val="none"/>
        </w:rPr>
        <w:t>" - </w:t>
      </w:r>
      <w:hyperlink r:id="rId15" w:tgtFrame="_blank" w:history="1">
        <w:r w:rsidRPr="003F2235">
          <w:rPr>
            <w:rFonts w:ascii="Arial CE" w:eastAsia="Times New Roman" w:hAnsi="Arial CE" w:cs="Arial CE"/>
            <w:b/>
            <w:bCs/>
            <w:color w:val="666666"/>
            <w:kern w:val="0"/>
            <w:sz w:val="21"/>
            <w:szCs w:val="21"/>
            <w:lang w:eastAsia="cs-CZ"/>
            <w14:ligatures w14:val="none"/>
          </w:rPr>
          <w:t>ZDE</w:t>
        </w:r>
      </w:hyperlink>
    </w:p>
    <w:sectPr w:rsidR="00811733" w:rsidRPr="003F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472BF"/>
    <w:multiLevelType w:val="multilevel"/>
    <w:tmpl w:val="CF4A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977E5"/>
    <w:multiLevelType w:val="multilevel"/>
    <w:tmpl w:val="C63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573190">
    <w:abstractNumId w:val="1"/>
  </w:num>
  <w:num w:numId="2" w16cid:durableId="32683008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5841637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46959438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0676571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84662660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8499025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92645167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6607397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35"/>
    <w:rsid w:val="003F2235"/>
    <w:rsid w:val="0081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9166"/>
  <w15:chartTrackingRefBased/>
  <w15:docId w15:val="{4D3A844B-CFE3-445D-A31C-E93D616D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9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437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4971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63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4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2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449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38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411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425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r.kr-stredocesky.cz/pkr/aktuality" TargetMode="External"/><Relationship Id="rId13" Type="http://schemas.openxmlformats.org/officeDocument/2006/relationships/hyperlink" Target="https://www.chmi.cz/files/portal/docs/meteo/om/vystrahy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r.kr-stredocesky.cz/pkr/" TargetMode="Externa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kr.kr-stredocesky.cz/pkr/aktuality/" TargetMode="External"/><Relationship Id="rId5" Type="http://schemas.openxmlformats.org/officeDocument/2006/relationships/hyperlink" Target="https://pkr.kr-stredocesky.cz/pkr/" TargetMode="External"/><Relationship Id="rId15" Type="http://schemas.openxmlformats.org/officeDocument/2006/relationships/hyperlink" Target="https://pkr.kr-stredocesky.cz/media/portal/nebezpe%C4%8D%C3%AD_po%C5%BE%C3%A1r%C5%AF/nk_3_2020_podminky_zabezpe%C4%8Deni_po_doba_zvys_nebezpeci_pozaru_vestnik.pdf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kr.kr-stredocesky.cz/pkr/aktualni-vyskyt-onemocneni-covid-19" TargetMode="External"/><Relationship Id="rId14" Type="http://schemas.openxmlformats.org/officeDocument/2006/relationships/hyperlink" Target="https://pkr.kr-stredocesky.cz/media/portal/nebezpe%C4%8D%C3%AD_po%C5%BE%C3%A1r%C5%AF/nk_3_2020_podminky_zabezpe%C4%8Deni_po_doba_zvys_nebezpeci_pozaru_vestnik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Obecnice</dc:creator>
  <cp:keywords/>
  <dc:description/>
  <cp:lastModifiedBy>Obec Obecnice</cp:lastModifiedBy>
  <cp:revision>1</cp:revision>
  <dcterms:created xsi:type="dcterms:W3CDTF">2024-04-30T04:55:00Z</dcterms:created>
  <dcterms:modified xsi:type="dcterms:W3CDTF">2024-04-30T04:57:00Z</dcterms:modified>
</cp:coreProperties>
</file>