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5" w:rsidRDefault="00286EC5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             Návrh rozpočtu Svazku obcí</w:t>
      </w:r>
    </w:p>
    <w:p w:rsidR="00286EC5" w:rsidRDefault="00286EC5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                 Podbrdského regionu 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286EC5" w:rsidRPr="00C64FD2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  <w:r w:rsidRPr="00C64FD2">
        <w:rPr>
          <w:rFonts w:ascii="Comic Sans MS" w:hAnsi="Comic Sans MS" w:cs="Comic Sans MS"/>
          <w:color w:val="00B050"/>
          <w:sz w:val="24"/>
          <w:szCs w:val="24"/>
        </w:rPr>
        <w:t>Příjmy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231 10             4121       Příjmy od členských obcí        69000,-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231 20    6310 2141       Příjmy z úroků                           200,-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  <w:r w:rsidRPr="00C64FD2">
        <w:rPr>
          <w:rFonts w:ascii="Comic Sans MS" w:hAnsi="Comic Sans MS" w:cs="Comic Sans MS"/>
          <w:color w:val="00B050"/>
          <w:sz w:val="24"/>
          <w:szCs w:val="24"/>
        </w:rPr>
        <w:t xml:space="preserve">Příjmy celkem                                                              69200,- 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</w:p>
    <w:p w:rsidR="00286EC5" w:rsidRPr="00C64FD2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  <w:r w:rsidRPr="00C64FD2">
        <w:rPr>
          <w:rFonts w:ascii="Comic Sans MS" w:hAnsi="Comic Sans MS" w:cs="Comic Sans MS"/>
          <w:color w:val="00B050"/>
          <w:sz w:val="24"/>
          <w:szCs w:val="24"/>
        </w:rPr>
        <w:t>Výdaje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231 30   6409 5161      Poštovné                                            1000,-</w:t>
      </w:r>
    </w:p>
    <w:p w:rsidR="00286EC5" w:rsidRPr="00C64FD2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231 30   6409 5168     Zpracování dat+odměna manažera    21000,-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231 30   6409 5169     Nákup služeb                                    14000,-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  <w:r w:rsidRPr="00C64FD2">
        <w:rPr>
          <w:rFonts w:ascii="Comic Sans MS" w:hAnsi="Comic Sans MS" w:cs="Comic Sans MS"/>
          <w:color w:val="00B050"/>
          <w:sz w:val="24"/>
          <w:szCs w:val="24"/>
        </w:rPr>
        <w:t xml:space="preserve">Výdaje celkem                                                                     36000,-       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</w:p>
    <w:p w:rsidR="00286EC5" w:rsidRDefault="00286EC5" w:rsidP="00C64FD2">
      <w:pPr>
        <w:spacing w:line="240" w:lineRule="auto"/>
        <w:rPr>
          <w:rFonts w:ascii="Comic Sans MS" w:hAnsi="Comic Sans MS" w:cs="Comic Sans MS"/>
          <w:color w:val="00B050"/>
          <w:sz w:val="24"/>
          <w:szCs w:val="24"/>
        </w:rPr>
      </w:pP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  <w:r w:rsidRPr="00C64FD2">
        <w:rPr>
          <w:rFonts w:ascii="Comic Sans MS" w:hAnsi="Comic Sans MS" w:cs="Comic Sans MS"/>
          <w:sz w:val="24"/>
          <w:szCs w:val="24"/>
        </w:rPr>
        <w:t xml:space="preserve">Rozpočet je navržen jako přebytkový. 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Zpracovala : Kristýna zeisková, účetní Svazku obcí Podbrdského regionu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Schválil :  Ing. Matuna Martin, předseda Svazku obcí Podbrdského regionu</w:t>
      </w:r>
    </w:p>
    <w:p w:rsidR="00286EC5" w:rsidRDefault="00286EC5" w:rsidP="00C64FD2">
      <w:pPr>
        <w:spacing w:line="240" w:lineRule="auto"/>
        <w:rPr>
          <w:rFonts w:ascii="Comic Sans MS" w:hAnsi="Comic Sans MS" w:cs="Comic Sans MS"/>
          <w:sz w:val="20"/>
          <w:szCs w:val="20"/>
        </w:rPr>
      </w:pPr>
    </w:p>
    <w:p w:rsidR="00286EC5" w:rsidRPr="00C64FD2" w:rsidRDefault="00286EC5" w:rsidP="00C64FD2">
      <w:pPr>
        <w:spacing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                      V Příbrami dne 4.3.2013</w:t>
      </w:r>
    </w:p>
    <w:sectPr w:rsidR="00286EC5" w:rsidRPr="00C64FD2" w:rsidSect="005B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6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D2"/>
    <w:rsid w:val="00286EC5"/>
    <w:rsid w:val="002D1C24"/>
    <w:rsid w:val="005B23F3"/>
    <w:rsid w:val="00710A6A"/>
    <w:rsid w:val="00A44BED"/>
    <w:rsid w:val="00A6280E"/>
    <w:rsid w:val="00BD2A61"/>
    <w:rsid w:val="00C64FD2"/>
    <w:rsid w:val="00D0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815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Návrh rozpočtu Svazku obcí</dc:title>
  <dc:subject/>
  <dc:creator>Kristýnka Zeisková</dc:creator>
  <cp:keywords/>
  <dc:description/>
  <cp:lastModifiedBy>Administrator</cp:lastModifiedBy>
  <cp:revision>2</cp:revision>
  <cp:lastPrinted>2013-03-13T07:28:00Z</cp:lastPrinted>
  <dcterms:created xsi:type="dcterms:W3CDTF">2013-03-13T07:29:00Z</dcterms:created>
  <dcterms:modified xsi:type="dcterms:W3CDTF">2013-03-13T07:29:00Z</dcterms:modified>
</cp:coreProperties>
</file>